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67D66" w14:textId="77777777" w:rsidR="00F576CD" w:rsidRDefault="00F576CD" w:rsidP="00F576CD">
      <w:r w:rsidRPr="00F576CD">
        <w:t>Major (RET) Raymond Rowland</w:t>
      </w:r>
    </w:p>
    <w:p w14:paraId="73F1BB76" w14:textId="3ED20BDD" w:rsidR="00F576CD" w:rsidRDefault="00F576CD" w:rsidP="00F576CD">
      <w:proofErr w:type="spellStart"/>
      <w:r>
        <w:t>E</w:t>
      </w:r>
      <w:r>
        <w:t>enlist</w:t>
      </w:r>
      <w:r>
        <w:t>ing</w:t>
      </w:r>
      <w:proofErr w:type="spellEnd"/>
      <w:r>
        <w:t xml:space="preserve"> in the United States Marine Corps on February 24th</w:t>
      </w:r>
      <w:r>
        <w:t>,</w:t>
      </w:r>
      <w:r>
        <w:t xml:space="preserve"> 1969</w:t>
      </w:r>
      <w:r>
        <w:t>,</w:t>
      </w:r>
      <w:r>
        <w:t xml:space="preserve"> and </w:t>
      </w:r>
      <w:r>
        <w:t>attending</w:t>
      </w:r>
      <w:r>
        <w:t xml:space="preserve"> recruit training at </w:t>
      </w:r>
      <w:proofErr w:type="spellStart"/>
      <w:r>
        <w:t>MCRD</w:t>
      </w:r>
      <w:proofErr w:type="spellEnd"/>
      <w:r>
        <w:t xml:space="preserve"> San Diego, CA</w:t>
      </w:r>
    </w:p>
    <w:p w14:paraId="1BB1941B" w14:textId="75D89E2E" w:rsidR="00F576CD" w:rsidRDefault="00F576CD" w:rsidP="00F576CD">
      <w:r>
        <w:t>His assignments include Marine Aircraft Detachment</w:t>
      </w:r>
      <w:r>
        <w:t xml:space="preserve">, </w:t>
      </w:r>
      <w:proofErr w:type="spellStart"/>
      <w:r>
        <w:t>NATTC</w:t>
      </w:r>
      <w:proofErr w:type="spellEnd"/>
      <w:r>
        <w:t xml:space="preserve">, Jacksonville, FL; </w:t>
      </w:r>
      <w:proofErr w:type="spellStart"/>
      <w:r>
        <w:t>VMFA</w:t>
      </w:r>
      <w:proofErr w:type="spellEnd"/>
      <w:r>
        <w:t xml:space="preserve">-324, Da Nang Air Base; </w:t>
      </w:r>
      <w:proofErr w:type="spellStart"/>
      <w:r>
        <w:t>VMFA</w:t>
      </w:r>
      <w:proofErr w:type="spellEnd"/>
      <w:r>
        <w:t xml:space="preserve">-323; </w:t>
      </w:r>
      <w:proofErr w:type="spellStart"/>
      <w:r>
        <w:t>VFMA</w:t>
      </w:r>
      <w:proofErr w:type="spellEnd"/>
      <w:r>
        <w:t>-232, Da</w:t>
      </w:r>
      <w:r>
        <w:t xml:space="preserve"> Nang Air Base; Marine Aviation Weapons and Tactics Unit; </w:t>
      </w:r>
      <w:proofErr w:type="spellStart"/>
      <w:r>
        <w:t>HML</w:t>
      </w:r>
      <w:proofErr w:type="spellEnd"/>
      <w:r>
        <w:t xml:space="preserve">/A-269; </w:t>
      </w:r>
      <w:proofErr w:type="spellStart"/>
      <w:r>
        <w:t>VFA</w:t>
      </w:r>
      <w:proofErr w:type="spellEnd"/>
      <w:r>
        <w:t xml:space="preserve">-106; MALS-12; </w:t>
      </w:r>
      <w:proofErr w:type="spellStart"/>
      <w:r>
        <w:t>COMNAVAIRLANT</w:t>
      </w:r>
      <w:proofErr w:type="spellEnd"/>
      <w:r>
        <w:t xml:space="preserve">; and </w:t>
      </w:r>
      <w:proofErr w:type="spellStart"/>
      <w:r>
        <w:t>OPNAV</w:t>
      </w:r>
      <w:proofErr w:type="spellEnd"/>
      <w:r>
        <w:t xml:space="preserve"> </w:t>
      </w:r>
      <w:proofErr w:type="spellStart"/>
      <w:r>
        <w:t>N41</w:t>
      </w:r>
      <w:proofErr w:type="spellEnd"/>
      <w:r>
        <w:t>/</w:t>
      </w:r>
      <w:proofErr w:type="spellStart"/>
      <w:r>
        <w:t>N88</w:t>
      </w:r>
      <w:proofErr w:type="spellEnd"/>
      <w:r>
        <w:t>/</w:t>
      </w:r>
      <w:proofErr w:type="spellStart"/>
      <w:r>
        <w:t>N98</w:t>
      </w:r>
      <w:proofErr w:type="spellEnd"/>
      <w:r>
        <w:t xml:space="preserve">. </w:t>
      </w:r>
    </w:p>
    <w:p w14:paraId="068B9B91" w14:textId="081147AC" w:rsidR="00F576CD" w:rsidRDefault="00F576CD" w:rsidP="00F576CD">
      <w:r>
        <w:t xml:space="preserve">His military awards include </w:t>
      </w:r>
      <w:r>
        <w:t xml:space="preserve">the Vietnam Cross of Gallantry (2), the Republic of Viet Nam Campaign Medal, the Sea Service Deployment Ribbon (2), the Vietnam Service Medal, the Armed Forces Expeditionary Medal, and the </w:t>
      </w:r>
      <w:r>
        <w:t>National Defense Service Medal (2). Good Conduct Medal (4), Meritorious Unit Commendation; Navy Unit Commendation (3</w:t>
      </w:r>
      <w:proofErr w:type="gramStart"/>
      <w:r>
        <w:t>);  Navy</w:t>
      </w:r>
      <w:proofErr w:type="gramEnd"/>
      <w:r>
        <w:t xml:space="preserve"> &amp; Marine Corps Achievement Medal with Combat V (2); and Meritorious Service Medal (2).</w:t>
      </w:r>
    </w:p>
    <w:p w14:paraId="34DBAF4A" w14:textId="3C8C91AA" w:rsidR="00F576CD" w:rsidRDefault="00F576CD" w:rsidP="00F576CD">
      <w:r>
        <w:t xml:space="preserve">Some of his specific contributions, </w:t>
      </w:r>
      <w:r>
        <w:t>notable</w:t>
      </w:r>
      <w:r>
        <w:t xml:space="preserve"> achievements</w:t>
      </w:r>
      <w:r>
        <w:t>,</w:t>
      </w:r>
      <w:r>
        <w:t xml:space="preserve"> and superior performance while on active duty include:</w:t>
      </w:r>
    </w:p>
    <w:p w14:paraId="6AE08AC3" w14:textId="421D9536" w:rsidR="00F576CD" w:rsidRDefault="00F576CD" w:rsidP="00F576CD">
      <w:r>
        <w:t>•</w:t>
      </w:r>
      <w:r>
        <w:tab/>
        <w:t xml:space="preserve">Directed complex aviation ordnance logistics </w:t>
      </w:r>
      <w:r>
        <w:t>and</w:t>
      </w:r>
      <w:r>
        <w:t xml:space="preserve"> maintenance operations for fixed and rotary winged platforms</w:t>
      </w:r>
      <w:r>
        <w:t>,</w:t>
      </w:r>
      <w:r>
        <w:t xml:space="preserve"> including A-</w:t>
      </w:r>
      <w:proofErr w:type="spellStart"/>
      <w:r>
        <w:t>4C</w:t>
      </w:r>
      <w:proofErr w:type="spellEnd"/>
      <w:r>
        <w:t>/E/M, A-</w:t>
      </w:r>
      <w:proofErr w:type="spellStart"/>
      <w:r>
        <w:t>6E</w:t>
      </w:r>
      <w:proofErr w:type="spellEnd"/>
      <w:r>
        <w:t>, F-</w:t>
      </w:r>
      <w:proofErr w:type="spellStart"/>
      <w:r>
        <w:t>4B</w:t>
      </w:r>
      <w:proofErr w:type="spellEnd"/>
      <w:r>
        <w:t>/J, F/A-</w:t>
      </w:r>
      <w:proofErr w:type="spellStart"/>
      <w:r>
        <w:t>18D</w:t>
      </w:r>
      <w:proofErr w:type="spellEnd"/>
      <w:r>
        <w:t>/E/F, AV-</w:t>
      </w:r>
      <w:proofErr w:type="spellStart"/>
      <w:r>
        <w:t>8A</w:t>
      </w:r>
      <w:proofErr w:type="spellEnd"/>
      <w:r>
        <w:t>/B, AH-</w:t>
      </w:r>
      <w:proofErr w:type="spellStart"/>
      <w:r>
        <w:t>1J</w:t>
      </w:r>
      <w:proofErr w:type="spellEnd"/>
      <w:r>
        <w:t>/T, OV-</w:t>
      </w:r>
      <w:proofErr w:type="spellStart"/>
      <w:r>
        <w:t>10D</w:t>
      </w:r>
      <w:proofErr w:type="spellEnd"/>
      <w:r>
        <w:t>, and UH-</w:t>
      </w:r>
      <w:proofErr w:type="spellStart"/>
      <w:r>
        <w:t>1NL</w:t>
      </w:r>
      <w:proofErr w:type="spellEnd"/>
    </w:p>
    <w:p w14:paraId="433855B9" w14:textId="77777777" w:rsidR="00F576CD" w:rsidRDefault="00F576CD" w:rsidP="00F576CD">
      <w:r>
        <w:t>•</w:t>
      </w:r>
      <w:r>
        <w:tab/>
        <w:t>Led the merger and restricting of MAG-12 and MAG-15 into MALS-12, reducing equipment and personnel requirements through innovative preservation and consolidation efforts</w:t>
      </w:r>
    </w:p>
    <w:p w14:paraId="633D6FD9" w14:textId="77777777" w:rsidR="00F576CD" w:rsidRDefault="00F576CD" w:rsidP="00F576CD">
      <w:r>
        <w:t>•</w:t>
      </w:r>
      <w:r>
        <w:tab/>
        <w:t>Played a key role in developing and standing up of Aviation Ordnance Officer Career Progression (</w:t>
      </w:r>
      <w:proofErr w:type="spellStart"/>
      <w:r>
        <w:t>AOOCP</w:t>
      </w:r>
      <w:proofErr w:type="spellEnd"/>
      <w:r>
        <w:t>) course, participating in curriculum development and Maintenance Training Readiness Reviews (</w:t>
      </w:r>
      <w:proofErr w:type="spellStart"/>
      <w:r>
        <w:t>MTRRs</w:t>
      </w:r>
      <w:proofErr w:type="spellEnd"/>
      <w:r>
        <w:t>)</w:t>
      </w:r>
    </w:p>
    <w:p w14:paraId="46F8C946" w14:textId="45F2DFBD" w:rsidR="00F576CD" w:rsidRDefault="00F576CD" w:rsidP="00F576CD">
      <w:r>
        <w:t>•</w:t>
      </w:r>
      <w:r>
        <w:tab/>
        <w:t xml:space="preserve">Reengineered CAD/PAD delivery and management processes, resulting in </w:t>
      </w:r>
      <w:r>
        <w:t>multimillion-dollar</w:t>
      </w:r>
      <w:r>
        <w:t xml:space="preserve"> annual savings and a Packard Award for </w:t>
      </w:r>
      <w:proofErr w:type="spellStart"/>
      <w:r>
        <w:t>NSWC</w:t>
      </w:r>
      <w:proofErr w:type="spellEnd"/>
      <w:r>
        <w:t xml:space="preserve"> Indian Head</w:t>
      </w:r>
    </w:p>
    <w:p w14:paraId="514E5C6B" w14:textId="77777777" w:rsidR="00F576CD" w:rsidRDefault="00F576CD" w:rsidP="00F576CD">
      <w:r>
        <w:t>•</w:t>
      </w:r>
      <w:r>
        <w:tab/>
        <w:t>Initiated major maintenance and logistics reviews, producing over $30 million dollars in requirements reductions across the Future Years Defense Program (</w:t>
      </w:r>
      <w:proofErr w:type="spellStart"/>
      <w:r>
        <w:t>FYDP</w:t>
      </w:r>
      <w:proofErr w:type="spellEnd"/>
      <w:r>
        <w:t>).</w:t>
      </w:r>
    </w:p>
    <w:p w14:paraId="463C547B" w14:textId="77777777" w:rsidR="00F576CD" w:rsidRDefault="00F576CD" w:rsidP="00F576CD"/>
    <w:p w14:paraId="1381C3D5" w14:textId="77F77428" w:rsidR="00F576CD" w:rsidRDefault="00F576CD" w:rsidP="00F576CD">
      <w:r>
        <w:t>Following his military career</w:t>
      </w:r>
      <w:r>
        <w:t>,</w:t>
      </w:r>
      <w:r>
        <w:t xml:space="preserve"> he continued to </w:t>
      </w:r>
      <w:r>
        <w:t>serve</w:t>
      </w:r>
      <w:r>
        <w:t xml:space="preserve"> in key civilian positions where he made lasting contributions to the Aviation Ordnance community while serving as:</w:t>
      </w:r>
    </w:p>
    <w:p w14:paraId="7442915A" w14:textId="77777777" w:rsidR="00F576CD" w:rsidRDefault="00F576CD" w:rsidP="00F576CD">
      <w:r>
        <w:t>•</w:t>
      </w:r>
      <w:r>
        <w:tab/>
        <w:t xml:space="preserve">Weapons Sustainment Resource Sponsor and Requirements officer in </w:t>
      </w:r>
      <w:proofErr w:type="spellStart"/>
      <w:r>
        <w:t>N88</w:t>
      </w:r>
      <w:proofErr w:type="spellEnd"/>
    </w:p>
    <w:p w14:paraId="38CF14C5" w14:textId="77777777" w:rsidR="00F576CD" w:rsidRDefault="00F576CD" w:rsidP="00F576CD">
      <w:r>
        <w:t>•</w:t>
      </w:r>
      <w:r>
        <w:tab/>
        <w:t xml:space="preserve">Deputy Ordnance Maintenance Policy and Resource Requirements Officer in </w:t>
      </w:r>
      <w:proofErr w:type="spellStart"/>
      <w:r>
        <w:t>N41</w:t>
      </w:r>
      <w:proofErr w:type="spellEnd"/>
    </w:p>
    <w:p w14:paraId="7B5C92C5" w14:textId="77777777" w:rsidR="00F576CD" w:rsidRDefault="00F576CD" w:rsidP="00F576CD">
      <w:r>
        <w:lastRenderedPageBreak/>
        <w:t>•</w:t>
      </w:r>
      <w:r>
        <w:tab/>
        <w:t xml:space="preserve">Resources Requirement Officer, Logistics Management Specialist in </w:t>
      </w:r>
      <w:proofErr w:type="spellStart"/>
      <w:r>
        <w:t>N98</w:t>
      </w:r>
      <w:proofErr w:type="spellEnd"/>
    </w:p>
    <w:p w14:paraId="29777B2A" w14:textId="77777777" w:rsidR="00F576CD" w:rsidRDefault="00F576CD" w:rsidP="00F576CD"/>
    <w:p w14:paraId="67BCCDCD" w14:textId="444A28DE" w:rsidR="00F576CD" w:rsidRDefault="00F576CD" w:rsidP="00F576CD">
      <w:r>
        <w:t>Spanning nearly six decades of combined military and civilian service</w:t>
      </w:r>
      <w:r>
        <w:t>, his impact has shaped how the Navy and Marine Corps plan, resource,</w:t>
      </w:r>
      <w:r>
        <w:t xml:space="preserve"> and sustain Aviation Ordnance operations. His strategic insight, technical expertise, and mentorship have left an enduring legacy on generations of Marines, Sailors, and civilian professionals.</w:t>
      </w:r>
    </w:p>
    <w:p w14:paraId="51301F9E" w14:textId="2AD2EA19" w:rsidR="00F576CD" w:rsidRDefault="00F576CD" w:rsidP="00F576CD">
      <w:r>
        <w:t xml:space="preserve">He is a stalwart supporter of </w:t>
      </w:r>
      <w:r>
        <w:t xml:space="preserve">the Association of Aviation Ordnancemen and the Association's Scholarship Committee and is a </w:t>
      </w:r>
      <w:r>
        <w:t>life member 5710.</w:t>
      </w:r>
    </w:p>
    <w:sectPr w:rsidR="00F576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C3D"/>
    <w:rsid w:val="00D12C3D"/>
    <w:rsid w:val="00DE739A"/>
    <w:rsid w:val="00F5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B0B8C"/>
  <w15:chartTrackingRefBased/>
  <w15:docId w15:val="{CAB9FFDD-6D3B-4D0F-A3DA-6342FC78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12C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C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C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C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C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C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C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C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C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C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C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C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C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C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C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C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C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C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C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2C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C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2C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C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2C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C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2C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C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C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C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Amber Roth</dc:creator>
  <cp:keywords/>
  <dc:description/>
  <cp:lastModifiedBy>Amber Roth</cp:lastModifiedBy>
  <cp:revision>2</cp:revision>
  <dcterms:created xsi:type="dcterms:W3CDTF">2025-12-16T16:37:00Z</dcterms:created>
  <dcterms:modified xsi:type="dcterms:W3CDTF">2025-12-16T16:37:00Z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4e7dbb48-794e-4d44-bc5d-841a40251ed6</vt:lpwstr>
  </property>
</Properties>
</file>